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Lato" w:cs="Lato" w:eastAsia="Lato" w:hAnsi="Lato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Lato" w:cs="Lato" w:eastAsia="Lato" w:hAnsi="Lato"/>
          <w:color w:val="ffffff"/>
        </w:rPr>
      </w:pPr>
      <w:r w:rsidDel="00000000" w:rsidR="00000000" w:rsidRPr="00000000">
        <w:rPr>
          <w:rFonts w:ascii="Lato" w:cs="Lato" w:eastAsia="Lato" w:hAnsi="Lato"/>
          <w:color w:val="ffffff"/>
          <w:rtl w:val="0"/>
        </w:rPr>
        <w:t xml:space="preserve">Staatsbladsubsidie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Lato" w:cs="Lato" w:eastAsia="Lato" w:hAnsi="Lato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Lato" w:cs="Lato" w:eastAsia="Lato" w:hAnsi="Lato"/>
          <w:color w:val="ffffff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color w:val="ffffff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607625" cy="165132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66000" y="2970000"/>
                          <a:ext cx="7560000" cy="1620000"/>
                        </a:xfrm>
                        <a:prstGeom prst="rect">
                          <a:avLst/>
                        </a:prstGeom>
                        <a:solidFill>
                          <a:srgbClr val="1155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607625" cy="165132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625" cy="16513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color w:val="ffffff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5040630</wp:posOffset>
            </wp:positionH>
            <wp:positionV relativeFrom="page">
              <wp:posOffset>467994</wp:posOffset>
            </wp:positionV>
            <wp:extent cx="1940400" cy="87480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87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Lato" w:cs="Lato" w:eastAsia="Lato" w:hAnsi="Lato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64"/>
          <w:szCs w:val="64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mallCaps w:val="1"/>
          <w:color w:val="1a283a"/>
          <w:sz w:val="64"/>
          <w:szCs w:val="64"/>
          <w:rtl w:val="0"/>
        </w:rPr>
        <w:t xml:space="preserve">Aanvraag subsidie Belgisch Staatsblad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Poppins" w:cs="Poppins" w:eastAsia="Poppins" w:hAnsi="Poppins"/>
          <w:b w:val="1"/>
          <w:bCs w:val="1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color w:val="1a283a"/>
          <w:sz w:val="20"/>
          <w:szCs w:val="20"/>
          <w:rtl w:val="0"/>
        </w:rPr>
        <w:t xml:space="preserve">DEADLINE</w:t>
      </w:r>
      <w:r w:rsidDel="00000000" w:rsidR="00000000" w:rsidRPr="00000000">
        <w:rPr>
          <w:rFonts w:ascii="Poppins" w:cs="Poppins" w:eastAsia="Poppins" w:hAnsi="Poppins"/>
          <w:i w:val="1"/>
          <w:iCs w:val="1"/>
          <w:color w:val="1a283a"/>
          <w:sz w:val="20"/>
          <w:szCs w:val="20"/>
          <w:rtl w:val="0"/>
        </w:rPr>
        <w:t xml:space="preserve">:</w:t>
        <w:tab/>
        <w:t xml:space="preserve">aanvraag staatsbladsubsidie</w:t>
        <w:tab/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1 mei</w:t>
      </w:r>
    </w:p>
    <w:p w:rsidR="00000000" w:rsidDel="00000000" w:rsidP="00000000" w:rsidRDefault="00000000" w:rsidRPr="00000000" w14:paraId="00000008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Naam </w:t>
            </w:r>
            <w:sdt>
              <w:sdtPr>
                <w:alias w:val="kring of VV"/>
                <w:id w:val="390784754"/>
                <w:dropDownList w:lastValue="kring (klik hier)">
                  <w:listItem w:displayText="kring (klik hier)" w:value="kring (klik hier)"/>
                  <w:listItem w:displayText="vrije vereniging" w:value="vrije vereniging"/>
                </w:dropDownList>
              </w:sdtPr>
              <w:sdtContent>
                <w:r w:rsidDel="00000000" w:rsidR="00000000" w:rsidRPr="00000000">
                  <w:rPr>
                    <w:rFonts w:ascii="Poppins" w:cs="Poppins" w:eastAsia="Poppins" w:hAnsi="Poppins"/>
                    <w:b w:val="1"/>
                    <w:bCs w:val="1"/>
                    <w:color w:val="0a53a8"/>
                    <w:sz w:val="20"/>
                    <w:szCs w:val="20"/>
                    <w:shd w:fill="bfe1f6" w:val="clear"/>
                  </w:rPr>
                  <w:t xml:space="preserve">kring (klik hier)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Naam contactpersoon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E-mailadres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1a283a"/>
                <w:sz w:val="20"/>
                <w:szCs w:val="20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Poppins" w:cs="Poppins" w:eastAsia="Poppins" w:hAnsi="Poppins"/>
                <w:color w:val="1a283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Poppins" w:cs="Poppins" w:eastAsia="Poppins" w:hAnsi="Poppins"/>
          <w:b w:val="1"/>
          <w:bCs w:val="1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a283a"/>
          <w:sz w:val="20"/>
          <w:szCs w:val="20"/>
          <w:rtl w:val="0"/>
        </w:rPr>
        <w:t xml:space="preserve">Vraagt de kring/vereniging een staatsbladsubsidie aan?</w:t>
      </w:r>
    </w:p>
    <w:p w:rsidR="00000000" w:rsidDel="00000000" w:rsidP="00000000" w:rsidRDefault="00000000" w:rsidRPr="00000000" w14:paraId="00000013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sdt>
        <w:sdtPr>
          <w:alias w:val="Configuratie 1"/>
          <w:id w:val="592612743"/>
          <w:dropDownList w:lastValue="Ja">
            <w:listItem w:displayText="Ja" w:value="Ja"/>
            <w:listItem w:displayText="Nee" w:value="Nee"/>
          </w:dropDownList>
        </w:sdtPr>
        <w:sdtContent>
          <w:r w:rsidDel="00000000" w:rsidR="00000000" w:rsidRPr="00000000">
            <w:rPr>
              <w:rFonts w:ascii="Poppins" w:cs="Poppins" w:eastAsia="Poppins" w:hAnsi="Poppins"/>
              <w:color w:val="11734b"/>
              <w:sz w:val="20"/>
              <w:szCs w:val="20"/>
              <w:shd w:fill="d4edbc" w:val="clear"/>
            </w:rPr>
            <w:t xml:space="preserve">Ja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Door de subsidie Belgisch staatsblad aan te vragen geeft u aan kennis genomen te hebben van het 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LOKO subsidiereglement</w:t>
        </w:r>
      </w:hyperlink>
      <w:r w:rsidDel="00000000" w:rsidR="00000000" w:rsidRPr="00000000">
        <w:rPr>
          <w:rFonts w:ascii="Poppins" w:cs="Poppins" w:eastAsia="Poppins" w:hAnsi="Poppins"/>
          <w:color w:val="1a283a"/>
          <w:sz w:val="20"/>
          <w:szCs w:val="20"/>
          <w:rtl w:val="0"/>
        </w:rPr>
        <w:t xml:space="preserve"> met betrekking tot de aanvraag van de subsidie Belgisch staatsblad en de gerelateerde voorwaarden.</w:t>
      </w:r>
    </w:p>
    <w:p w:rsidR="00000000" w:rsidDel="00000000" w:rsidP="00000000" w:rsidRDefault="00000000" w:rsidRPr="00000000" w14:paraId="00000016">
      <w:pPr>
        <w:jc w:val="both"/>
        <w:rPr>
          <w:rFonts w:ascii="Poppins" w:cs="Poppins" w:eastAsia="Poppins" w:hAnsi="Poppins"/>
          <w:color w:val="1a283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Bewijzen</w:t>
      </w:r>
    </w:p>
    <w:p w:rsidR="00000000" w:rsidDel="00000000" w:rsidP="00000000" w:rsidRDefault="00000000" w:rsidRPr="00000000" w14:paraId="00000018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Voeg hieronder het </w:t>
      </w:r>
      <w:sdt>
        <w:sdtPr>
          <w:alias w:val="Soort bewijs"/>
          <w:id w:val="212791190"/>
          <w:dropDownList w:lastValue="rekeningafschrift">
            <w:listItem w:displayText="afschrift van neerlegging (klik hier)" w:value="afschrift van neerlegging (klik hier)"/>
            <w:listItem w:displayText="rekeningafschrift" w:value="rekeningafschrift"/>
          </w:dropDownList>
        </w:sdtPr>
        <w:sdtContent>
          <w:r w:rsidDel="00000000" w:rsidR="00000000" w:rsidRPr="00000000">
            <w:rPr>
              <w:rFonts w:ascii="Poppins" w:cs="Poppins" w:eastAsia="Poppins" w:hAnsi="Poppins"/>
              <w:color w:val="bfe0f6"/>
              <w:shd w:fill="0a53a8" w:val="clear"/>
            </w:rPr>
            <w:t xml:space="preserve">rekeningafschrift</w:t>
          </w:r>
        </w:sdtContent>
      </w:sdt>
      <w:r w:rsidDel="00000000" w:rsidR="00000000" w:rsidRPr="00000000">
        <w:rPr>
          <w:rFonts w:ascii="Poppins" w:cs="Poppins" w:eastAsia="Poppins" w:hAnsi="Poppins"/>
          <w:rtl w:val="0"/>
        </w:rPr>
        <w:t xml:space="preserve"> toe.</w:t>
      </w:r>
    </w:p>
    <w:p w:rsidR="00000000" w:rsidDel="00000000" w:rsidP="00000000" w:rsidRDefault="00000000" w:rsidRPr="00000000" w14:paraId="00000019">
      <w:pPr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(Het bewijs mag ook in bijlage via dezelfde mail doorgestuurd worden)</w:t>
      </w:r>
    </w:p>
    <w:tbl>
      <w:tblPr>
        <w:tblStyle w:val="Table2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5"/>
        <w:tblGridChange w:id="0">
          <w:tblGrid>
            <w:gridCol w:w="10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907" w:top="907" w:left="907" w:right="907" w:header="56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drive.google.com/file/d/1Z14cxdJ4h2CIAKYHvprkWcy8JDqG_u8Z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